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6" w:rsidRDefault="00747EF6" w:rsidP="00747EF6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2021年度河北省思想政治工作研究课题指南</w:t>
      </w:r>
    </w:p>
    <w:p w:rsidR="00747EF6" w:rsidRDefault="00747EF6" w:rsidP="00747EF6">
      <w:pPr>
        <w:spacing w:line="6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1.进一步推动习近平新时代中国特色社会主义思想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走深走实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走心研究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2.习近平新时代中国特色社会主义思想“六进”“三进”成效及路径创新研究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3.利用我省资源创新开展全省党史学习教育活动调查研究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4.我省党史学习教育活动工作成效调查研究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5.河北革命精神宣传弘扬情况调查研究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6.河北红色文化资源传播与传承方式创新研究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7.在京津冀协同发展中统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筹推进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文化建设和发展调查研究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8.大运河文化带/长城文化带建设促进乡村振兴对策研究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9.宣传思想工作在全面推进乡村振兴中的作用研究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10.基层宣传思想工作方式方法创新研究</w:t>
      </w:r>
    </w:p>
    <w:p w:rsidR="00747EF6" w:rsidRDefault="00747EF6" w:rsidP="00747EF6">
      <w:pPr>
        <w:spacing w:line="600" w:lineRule="exact"/>
        <w:ind w:firstLineChars="200" w:firstLine="616"/>
        <w:rPr>
          <w:rFonts w:ascii="仿宋" w:eastAsia="仿宋" w:hAnsi="仿宋" w:hint="eastAsia"/>
          <w:color w:val="000000"/>
          <w:spacing w:val="-6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6"/>
          <w:sz w:val="32"/>
          <w:szCs w:val="32"/>
        </w:rPr>
        <w:t>11.我省基层思想政治工作新形势新任务新问题研究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/>
          <w:color w:val="000000"/>
          <w:spacing w:val="-6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12.“互联网</w:t>
      </w:r>
      <w:r>
        <w:rPr>
          <w:rFonts w:ascii="仿宋" w:eastAsia="仿宋" w:hAnsi="仿宋"/>
          <w:color w:val="000000"/>
          <w:sz w:val="32"/>
          <w:szCs w:val="32"/>
        </w:rPr>
        <w:t>+</w:t>
      </w:r>
      <w:r>
        <w:rPr>
          <w:rFonts w:ascii="仿宋" w:eastAsia="仿宋" w:hAnsi="仿宋" w:hint="eastAsia"/>
          <w:color w:val="000000"/>
          <w:sz w:val="32"/>
          <w:szCs w:val="32"/>
        </w:rPr>
        <w:t>”背景下创新思想政治工作话语权研究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13.基层“掌上思政”调查</w:t>
      </w:r>
      <w:r>
        <w:rPr>
          <w:rFonts w:ascii="仿宋" w:eastAsia="仿宋" w:hAnsi="仿宋"/>
          <w:color w:val="000000"/>
          <w:sz w:val="32"/>
          <w:szCs w:val="32"/>
        </w:rPr>
        <w:t>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14.充分发挥新时代文明实践中心/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融媒体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中心在基层思想政治工作中的作用研究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15.我省推进新时代文明实践中心/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融媒体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中心建设情况调查和经验成效研究</w:t>
      </w:r>
    </w:p>
    <w:p w:rsidR="00747EF6" w:rsidRDefault="00747EF6" w:rsidP="00747EF6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16.我省基层思想政治工作守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正创新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典型案例调查研究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17.全国国有企业党的建设工作会议召开5年来我省工作成效及经验调查研究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18.《国企改革三年行动方案(2020-2022年)》实施过程中职工思想引导调查研究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19.发挥思想政治工作在企业高质量发展中的作用研究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pacing w:val="-6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20.我省国有企业增强风险意识调查研究</w:t>
      </w:r>
    </w:p>
    <w:p w:rsidR="00747EF6" w:rsidRDefault="00747EF6" w:rsidP="00747EF6">
      <w:pPr>
        <w:spacing w:line="600" w:lineRule="exact"/>
        <w:ind w:firstLineChars="200" w:firstLine="616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6"/>
          <w:sz w:val="32"/>
          <w:szCs w:val="32"/>
        </w:rPr>
        <w:t>21.</w:t>
      </w:r>
      <w:r>
        <w:rPr>
          <w:rFonts w:ascii="仿宋" w:eastAsia="仿宋" w:hAnsi="仿宋" w:hint="eastAsia"/>
          <w:color w:val="000000"/>
          <w:sz w:val="32"/>
          <w:szCs w:val="32"/>
        </w:rPr>
        <w:t>生产型企业“招工难”与青年人择业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观就业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观调查研究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22.在青年群体（青年职工、青年学生）中大力培育和弘扬劳模精神劳动精神工匠精神调查研究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23.全国高校思想政治工作会议召开5年来我省工作成效及经验调查研究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24.大中小学一体化推进“四</w:t>
      </w:r>
      <w:r>
        <w:rPr>
          <w:rFonts w:ascii="仿宋" w:eastAsia="仿宋" w:hAnsi="仿宋"/>
          <w:color w:val="000000"/>
          <w:sz w:val="32"/>
          <w:szCs w:val="32"/>
        </w:rPr>
        <w:t>史”</w:t>
      </w:r>
      <w:r>
        <w:rPr>
          <w:rFonts w:ascii="仿宋" w:eastAsia="仿宋" w:hAnsi="仿宋" w:hint="eastAsia"/>
          <w:color w:val="000000"/>
          <w:sz w:val="32"/>
          <w:szCs w:val="32"/>
        </w:rPr>
        <w:t>学习</w:t>
      </w:r>
      <w:r>
        <w:rPr>
          <w:rFonts w:ascii="仿宋" w:eastAsia="仿宋" w:hAnsi="仿宋"/>
          <w:color w:val="000000"/>
          <w:sz w:val="32"/>
          <w:szCs w:val="32"/>
        </w:rPr>
        <w:t>教育</w:t>
      </w:r>
      <w:r>
        <w:rPr>
          <w:rFonts w:ascii="仿宋" w:eastAsia="仿宋" w:hAnsi="仿宋" w:hint="eastAsia"/>
          <w:color w:val="000000"/>
          <w:sz w:val="32"/>
          <w:szCs w:val="32"/>
        </w:rPr>
        <w:t>对策</w:t>
      </w:r>
      <w:r>
        <w:rPr>
          <w:rFonts w:ascii="仿宋" w:eastAsia="仿宋" w:hAnsi="仿宋"/>
          <w:color w:val="000000"/>
          <w:sz w:val="32"/>
          <w:szCs w:val="32"/>
        </w:rPr>
        <w:t>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25.推进青年学生“四史”学习教育长效机制研究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26.</w:t>
      </w:r>
      <w:r>
        <w:rPr>
          <w:rFonts w:ascii="仿宋" w:eastAsia="仿宋" w:hAnsi="仿宋" w:hint="eastAsia"/>
          <w:color w:val="000000"/>
          <w:spacing w:val="-6"/>
          <w:sz w:val="32"/>
          <w:szCs w:val="32"/>
        </w:rPr>
        <w:t>推动英雄人物、劳模工匠、先进典型进校园实施路径研究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27.高校思想政治理论课教学实效性研究</w:t>
      </w:r>
    </w:p>
    <w:p w:rsidR="00747EF6" w:rsidRDefault="00747EF6" w:rsidP="00747EF6">
      <w:pPr>
        <w:spacing w:line="600" w:lineRule="exact"/>
        <w:ind w:firstLineChars="200" w:firstLine="616"/>
        <w:rPr>
          <w:rFonts w:ascii="仿宋" w:eastAsia="仿宋" w:hAnsi="仿宋" w:hint="eastAsia"/>
          <w:color w:val="000000"/>
          <w:spacing w:val="-6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6"/>
          <w:sz w:val="32"/>
          <w:szCs w:val="32"/>
        </w:rPr>
        <w:t>28.</w:t>
      </w:r>
      <w:r>
        <w:rPr>
          <w:rFonts w:ascii="仿宋" w:eastAsia="仿宋" w:hAnsi="仿宋" w:hint="eastAsia"/>
          <w:color w:val="000000"/>
          <w:sz w:val="32"/>
          <w:szCs w:val="32"/>
        </w:rPr>
        <w:t>防范化解高校意识形态风险调查研究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29.宗教在大学生中传播的新特点研究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30.大学生互联网消费贷款新特点研究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31.大学生心理健康状况调查研究（或高校心理案例研究</w:t>
      </w:r>
      <w:r>
        <w:rPr>
          <w:rFonts w:ascii="仿宋" w:eastAsia="仿宋" w:hAnsi="仿宋"/>
          <w:color w:val="000000"/>
          <w:sz w:val="32"/>
          <w:szCs w:val="32"/>
        </w:rPr>
        <w:t>）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32.当前基层群众的思想特点和关注的热点问题调查研究（企业职工、高校师生、农村群众、两新组织从业人员、中小企业主、新市民等不同群体）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33.“疫后综合征”对特定群体（如中小企业主、小商贩、学生、快递小哥、医护人员等）的思想观念、价值取向影响研究</w:t>
      </w:r>
    </w:p>
    <w:p w:rsidR="00747EF6" w:rsidRDefault="00747EF6" w:rsidP="00747EF6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34.</w:t>
      </w:r>
      <w:r>
        <w:rPr>
          <w:rFonts w:ascii="仿宋" w:eastAsia="仿宋" w:hAnsi="仿宋"/>
          <w:color w:val="000000"/>
          <w:sz w:val="32"/>
          <w:szCs w:val="32"/>
        </w:rPr>
        <w:t>生活服务新业态和新职业从业者思想状况与价值引领</w:t>
      </w:r>
      <w:r>
        <w:rPr>
          <w:rFonts w:ascii="仿宋" w:eastAsia="仿宋" w:hAnsi="仿宋" w:hint="eastAsia"/>
          <w:color w:val="000000"/>
          <w:spacing w:val="-6"/>
          <w:sz w:val="32"/>
          <w:szCs w:val="32"/>
        </w:rPr>
        <w:t>调查研究</w:t>
      </w:r>
    </w:p>
    <w:p w:rsidR="00747EF6" w:rsidRDefault="00747EF6" w:rsidP="00747EF6">
      <w:pPr>
        <w:snapToGrid w:val="0"/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</w:p>
    <w:p w:rsidR="00747EF6" w:rsidRDefault="00747EF6" w:rsidP="00747EF6">
      <w:pPr>
        <w:snapToGrid w:val="0"/>
        <w:spacing w:line="600" w:lineRule="exact"/>
        <w:ind w:firstLineChars="200" w:firstLine="640"/>
        <w:rPr>
          <w:rFonts w:hint="eastAsia"/>
          <w:kern w:val="0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（说明：以上部分选题后括号内所列内容，为具体研究方向，课题负责人结合自身工作实际或研究专长，自选其一即可。）</w:t>
      </w:r>
    </w:p>
    <w:p w:rsidR="00747EF6" w:rsidRDefault="00747EF6" w:rsidP="00747EF6"/>
    <w:p w:rsidR="00747EF6" w:rsidRDefault="00747EF6" w:rsidP="00747EF6">
      <w:pPr>
        <w:snapToGrid w:val="0"/>
        <w:spacing w:line="600" w:lineRule="exact"/>
        <w:ind w:firstLineChars="200" w:firstLine="420"/>
        <w:rPr>
          <w:rFonts w:hint="eastAsia"/>
          <w:kern w:val="0"/>
        </w:rPr>
      </w:pPr>
    </w:p>
    <w:p w:rsidR="00716CCA" w:rsidRPr="00747EF6" w:rsidRDefault="00716CCA" w:rsidP="00747EF6"/>
    <w:sectPr w:rsidR="00716CCA" w:rsidRPr="00747EF6">
      <w:footerReference w:type="default" r:id="rId6"/>
      <w:pgSz w:w="11906" w:h="16838"/>
      <w:pgMar w:top="1814" w:right="1531" w:bottom="147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E2" w:rsidRDefault="00D62FE2" w:rsidP="00747EF6">
      <w:r>
        <w:separator/>
      </w:r>
    </w:p>
  </w:endnote>
  <w:endnote w:type="continuationSeparator" w:id="0">
    <w:p w:rsidR="00D62FE2" w:rsidRDefault="00D62FE2" w:rsidP="0074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C0" w:rsidRDefault="00D62FE2">
    <w:pPr>
      <w:pStyle w:val="a4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747EF6">
      <w:rPr>
        <w:rStyle w:val="a5"/>
        <w:noProof/>
      </w:rPr>
      <w:t>2</w:t>
    </w:r>
    <w:r>
      <w:fldChar w:fldCharType="end"/>
    </w:r>
  </w:p>
  <w:p w:rsidR="00326AC0" w:rsidRDefault="00D62F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E2" w:rsidRDefault="00D62FE2" w:rsidP="00747EF6">
      <w:r>
        <w:separator/>
      </w:r>
    </w:p>
  </w:footnote>
  <w:footnote w:type="continuationSeparator" w:id="0">
    <w:p w:rsidR="00D62FE2" w:rsidRDefault="00D62FE2" w:rsidP="00747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EF6"/>
    <w:rsid w:val="00204989"/>
    <w:rsid w:val="002533D3"/>
    <w:rsid w:val="00716CCA"/>
    <w:rsid w:val="00747EF6"/>
    <w:rsid w:val="00B76BAD"/>
    <w:rsid w:val="00D6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747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EF6"/>
    <w:rPr>
      <w:sz w:val="18"/>
      <w:szCs w:val="18"/>
    </w:rPr>
  </w:style>
  <w:style w:type="paragraph" w:styleId="a4">
    <w:name w:val="footer"/>
    <w:basedOn w:val="a"/>
    <w:link w:val="Char0"/>
    <w:unhideWhenUsed/>
    <w:rsid w:val="00747E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47EF6"/>
    <w:rPr>
      <w:sz w:val="18"/>
      <w:szCs w:val="18"/>
    </w:rPr>
  </w:style>
  <w:style w:type="character" w:styleId="a5">
    <w:name w:val="page number"/>
    <w:basedOn w:val="a0"/>
    <w:rsid w:val="0074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913</Characters>
  <Application>Microsoft Office Word</Application>
  <DocSecurity>0</DocSecurity>
  <Lines>7</Lines>
  <Paragraphs>2</Paragraphs>
  <ScaleCrop>false</ScaleCrop>
  <Company>China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2021-03-29T07:35:00Z</dcterms:created>
  <dcterms:modified xsi:type="dcterms:W3CDTF">2021-03-29T07:35:00Z</dcterms:modified>
</cp:coreProperties>
</file>